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2C0482" w:rsidRDefault="002C0482" w:rsidP="002C0482">
      <w:pPr>
        <w:pStyle w:val="Heading1"/>
        <w:pBdr>
          <w:top w:val="single" w:sz="24" w:space="1" w:color="833C0B" w:themeColor="accent2" w:themeShade="80"/>
          <w:left w:val="single" w:sz="24" w:space="4" w:color="833C0B" w:themeColor="accent2" w:themeShade="80"/>
          <w:bottom w:val="single" w:sz="24" w:space="1" w:color="833C0B" w:themeColor="accent2" w:themeShade="80"/>
          <w:right w:val="single" w:sz="24" w:space="4" w:color="833C0B" w:themeColor="accent2" w:themeShade="80"/>
          <w:between w:val="single" w:sz="24" w:space="1" w:color="833C0B" w:themeColor="accent2" w:themeShade="80"/>
          <w:bar w:val="single" w:sz="24" w:color="833C0B" w:themeColor="accent2" w:themeShade="80"/>
        </w:pBdr>
        <w:shd w:val="clear" w:color="auto" w:fill="F4B083" w:themeFill="accent2" w:themeFillTint="99"/>
        <w:spacing w:before="0" w:beforeAutospacing="0" w:after="0" w:afterAutospacing="0"/>
        <w:rPr>
          <w:b w:val="0"/>
          <w:bCs w:val="0"/>
          <w:color w:val="0E101A"/>
        </w:rPr>
      </w:pPr>
      <w:r>
        <w:rPr>
          <w:b w:val="0"/>
          <w:bCs w:val="0"/>
          <w:color w:val="0E101A"/>
        </w:rPr>
        <w:t>The advantages of stainless steel 446 fasteners!</w:t>
      </w:r>
    </w:p>
    <w:p w:rsidR="002C0482" w:rsidRDefault="002C0482" w:rsidP="002C0482">
      <w:pPr>
        <w:pStyle w:val="NormalWeb"/>
        <w:spacing w:before="0" w:beforeAutospacing="0" w:after="0" w:afterAutospacing="0"/>
        <w:rPr>
          <w:color w:val="0E101A"/>
        </w:rPr>
      </w:pPr>
      <w:r>
        <w:rPr>
          <w:color w:val="0E101A"/>
        </w:rPr>
        <w:t xml:space="preserve">Stainless steel 446 is a high-chromium </w:t>
      </w:r>
      <w:proofErr w:type="spellStart"/>
      <w:r>
        <w:rPr>
          <w:color w:val="0E101A"/>
        </w:rPr>
        <w:t>ferritic</w:t>
      </w:r>
      <w:proofErr w:type="spellEnd"/>
      <w:r>
        <w:rPr>
          <w:color w:val="0E101A"/>
        </w:rPr>
        <w:t xml:space="preserve"> stainless steel alloy known for its excellent corrosion resistance and high-temperature performance. When used as fasteners, it offers several advantages:</w:t>
      </w:r>
    </w:p>
    <w:p w:rsidR="002C0482" w:rsidRDefault="002C0482" w:rsidP="002C0482">
      <w:pPr>
        <w:numPr>
          <w:ilvl w:val="0"/>
          <w:numId w:val="13"/>
        </w:numPr>
        <w:spacing w:after="0" w:line="240" w:lineRule="auto"/>
        <w:rPr>
          <w:color w:val="0E101A"/>
        </w:rPr>
      </w:pPr>
      <w:r>
        <w:rPr>
          <w:color w:val="0E101A"/>
        </w:rPr>
        <w:t>Corrosion Resistance: Stainless s</w:t>
      </w:r>
      <w:bookmarkStart w:id="0" w:name="_GoBack"/>
      <w:bookmarkEnd w:id="0"/>
      <w:r>
        <w:rPr>
          <w:color w:val="0E101A"/>
        </w:rPr>
        <w:t>teel 446 is highly resistant to corrosion, making it suitable for applications in harsh environments, including exposure to chemicals, acids, and high-temperature atmospheres. This resistance ensures the longevity and reliability of fasteners made from this material.</w:t>
      </w:r>
    </w:p>
    <w:p w:rsidR="002C0482" w:rsidRDefault="002C0482" w:rsidP="002C0482">
      <w:pPr>
        <w:numPr>
          <w:ilvl w:val="0"/>
          <w:numId w:val="13"/>
        </w:numPr>
        <w:spacing w:after="0" w:line="240" w:lineRule="auto"/>
        <w:rPr>
          <w:color w:val="0E101A"/>
        </w:rPr>
      </w:pPr>
      <w:r>
        <w:rPr>
          <w:color w:val="0E101A"/>
        </w:rPr>
        <w:t>High-Temperature Performance: Stainless steel 446 can withstand elevated temperatures, making it ideal for fasteners in high-temperature applications such as industrial furnaces, heat exchangers, and exhaust systems. It retains its mechanical properties at temperatures as high as 900°C (1652°F).</w:t>
      </w:r>
    </w:p>
    <w:p w:rsidR="002C0482" w:rsidRDefault="002C0482" w:rsidP="002C0482">
      <w:pPr>
        <w:numPr>
          <w:ilvl w:val="0"/>
          <w:numId w:val="13"/>
        </w:numPr>
        <w:spacing w:after="0" w:line="240" w:lineRule="auto"/>
        <w:rPr>
          <w:color w:val="0E101A"/>
        </w:rPr>
      </w:pPr>
      <w:r>
        <w:rPr>
          <w:color w:val="0E101A"/>
        </w:rPr>
        <w:t>Oxidation Resistance: The high chromium content in stainless steel 446 provides excellent resistance to oxidation, which is crucial in applications that involve exposure to high-temperature gases and atmospheric conditions.</w:t>
      </w:r>
    </w:p>
    <w:p w:rsidR="002C0482" w:rsidRDefault="002C0482" w:rsidP="002C0482">
      <w:pPr>
        <w:numPr>
          <w:ilvl w:val="0"/>
          <w:numId w:val="13"/>
        </w:numPr>
        <w:spacing w:after="0" w:line="240" w:lineRule="auto"/>
        <w:rPr>
          <w:color w:val="0E101A"/>
        </w:rPr>
      </w:pPr>
      <w:r>
        <w:rPr>
          <w:color w:val="0E101A"/>
        </w:rPr>
        <w:t xml:space="preserve">Strength and Durability: </w:t>
      </w:r>
      <w:hyperlink r:id="rId5" w:history="1">
        <w:r w:rsidRPr="002C0482">
          <w:rPr>
            <w:rStyle w:val="Hyperlink"/>
          </w:rPr>
          <w:t>Stainless steel 446 fasteners</w:t>
        </w:r>
      </w:hyperlink>
      <w:r>
        <w:rPr>
          <w:color w:val="0E101A"/>
        </w:rPr>
        <w:t xml:space="preserve"> offer good mechanical properties and high strength, ensuring their reliability in demanding applications. They can handle substantial loads and maintain their structural integrity.</w:t>
      </w:r>
    </w:p>
    <w:p w:rsidR="002C0482" w:rsidRDefault="002C0482" w:rsidP="002C0482">
      <w:pPr>
        <w:numPr>
          <w:ilvl w:val="0"/>
          <w:numId w:val="13"/>
        </w:numPr>
        <w:spacing w:after="0" w:line="240" w:lineRule="auto"/>
        <w:rPr>
          <w:color w:val="0E101A"/>
        </w:rPr>
      </w:pPr>
      <w:r>
        <w:rPr>
          <w:color w:val="0E101A"/>
        </w:rPr>
        <w:t>Ease of Fabrication: Stainless steel 446 is relatively easy to work with, which makes it suitable for various fastener types and configurations. It can be cut, welded, and formed to meet specific requirements.</w:t>
      </w:r>
    </w:p>
    <w:p w:rsidR="002C0482" w:rsidRDefault="002C0482" w:rsidP="002C0482">
      <w:pPr>
        <w:numPr>
          <w:ilvl w:val="0"/>
          <w:numId w:val="13"/>
        </w:numPr>
        <w:spacing w:after="0" w:line="240" w:lineRule="auto"/>
        <w:rPr>
          <w:color w:val="0E101A"/>
        </w:rPr>
      </w:pPr>
      <w:r>
        <w:rPr>
          <w:color w:val="0E101A"/>
        </w:rPr>
        <w:t>Low Maintenance: Stainless steel 446 fasteners require minimal maintenance due to their resistance to corrosion and oxidation. This can lead to cost savings over time, as there is less need for replacements or repairs.</w:t>
      </w:r>
    </w:p>
    <w:p w:rsidR="002C0482" w:rsidRDefault="002C0482" w:rsidP="002C0482">
      <w:pPr>
        <w:numPr>
          <w:ilvl w:val="0"/>
          <w:numId w:val="13"/>
        </w:numPr>
        <w:spacing w:after="0" w:line="240" w:lineRule="auto"/>
        <w:rPr>
          <w:color w:val="0E101A"/>
        </w:rPr>
      </w:pPr>
      <w:r>
        <w:rPr>
          <w:color w:val="0E101A"/>
        </w:rPr>
        <w:t>Wide Range of Applications: Stainless steel 446 fasteners are used in various industries, including petrochemical, power generation, chemical processing, and automotive, where they are exposed to high-temperature and corrosive environments.</w:t>
      </w:r>
    </w:p>
    <w:p w:rsidR="002C0482" w:rsidRDefault="002C0482" w:rsidP="002C0482">
      <w:pPr>
        <w:numPr>
          <w:ilvl w:val="0"/>
          <w:numId w:val="13"/>
        </w:numPr>
        <w:spacing w:after="0" w:line="240" w:lineRule="auto"/>
        <w:rPr>
          <w:color w:val="0E101A"/>
        </w:rPr>
      </w:pPr>
      <w:r>
        <w:rPr>
          <w:color w:val="0E101A"/>
        </w:rPr>
        <w:t>Aesthetic Appeal: Stainless steel has a clean and polished appearance, making it an aesthetically pleasing choice for visible fasteners in architectural and decorative applications.</w:t>
      </w:r>
    </w:p>
    <w:p w:rsidR="002C0482" w:rsidRDefault="002C0482" w:rsidP="002C0482">
      <w:pPr>
        <w:numPr>
          <w:ilvl w:val="0"/>
          <w:numId w:val="13"/>
        </w:numPr>
        <w:spacing w:after="0" w:line="240" w:lineRule="auto"/>
        <w:rPr>
          <w:color w:val="0E101A"/>
        </w:rPr>
      </w:pPr>
      <w:r>
        <w:rPr>
          <w:color w:val="0E101A"/>
        </w:rPr>
        <w:t>Longevity: Stainless steel 446 fasteners have a long service life thanks to their corrosion resistance and durability. This ensures they can remain in service for extended periods, reducing the need for replacements.</w:t>
      </w:r>
    </w:p>
    <w:p w:rsidR="002C0482" w:rsidRDefault="002C0482" w:rsidP="002C0482">
      <w:pPr>
        <w:numPr>
          <w:ilvl w:val="0"/>
          <w:numId w:val="13"/>
        </w:numPr>
        <w:spacing w:after="0" w:line="240" w:lineRule="auto"/>
        <w:rPr>
          <w:color w:val="0E101A"/>
        </w:rPr>
      </w:pPr>
      <w:r>
        <w:rPr>
          <w:color w:val="0E101A"/>
        </w:rPr>
        <w:t>Compatibility: Stainless steel 446 fasteners are compatible with other stainless steel components, ensuring consistency and compatibility within assemblies.</w:t>
      </w:r>
    </w:p>
    <w:p w:rsidR="002C0482" w:rsidRDefault="002C0482" w:rsidP="002C0482">
      <w:pPr>
        <w:pStyle w:val="NormalWeb"/>
        <w:spacing w:before="0" w:beforeAutospacing="0" w:after="0" w:afterAutospacing="0"/>
        <w:rPr>
          <w:color w:val="0E101A"/>
        </w:rPr>
      </w:pPr>
      <w:r>
        <w:rPr>
          <w:color w:val="0E101A"/>
        </w:rPr>
        <w:t>Despite its many advantages, it's essential to consider the specific requirements of your application when selecting fasteners. While stainless steel 446 offers significant benefits, there may be better choices for some situations, and other factors like cost, availability, and environmental conditions should be considered when selecting.</w:t>
      </w:r>
    </w:p>
    <w:p w:rsidR="002C0482" w:rsidRDefault="002C0482" w:rsidP="002C0482">
      <w:pPr>
        <w:pStyle w:val="NormalWeb"/>
        <w:spacing w:before="0" w:beforeAutospacing="0" w:after="0" w:afterAutospacing="0"/>
        <w:rPr>
          <w:color w:val="0E101A"/>
        </w:rPr>
      </w:pPr>
    </w:p>
    <w:p w:rsidR="004834BC" w:rsidRPr="002C0482" w:rsidRDefault="004834BC" w:rsidP="002C0482"/>
    <w:sectPr w:rsidR="004834BC" w:rsidRPr="002C0482" w:rsidSect="00CF7100">
      <w:pgSz w:w="12240" w:h="15840"/>
      <w:pgMar w:top="1440" w:right="1440" w:bottom="1440" w:left="1440" w:header="720" w:footer="720" w:gutter="0"/>
      <w:pgBorders w:offsetFrom="page">
        <w:top w:val="single" w:sz="24" w:space="24" w:color="833C0B" w:themeColor="accent2" w:themeShade="80"/>
        <w:left w:val="single" w:sz="24" w:space="24" w:color="833C0B" w:themeColor="accent2" w:themeShade="80"/>
        <w:bottom w:val="single" w:sz="24" w:space="24" w:color="833C0B" w:themeColor="accent2" w:themeShade="80"/>
        <w:right w:val="single" w:sz="24" w:space="24" w:color="833C0B"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917"/>
    <w:multiLevelType w:val="multilevel"/>
    <w:tmpl w:val="DF10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971CD"/>
    <w:multiLevelType w:val="multilevel"/>
    <w:tmpl w:val="14EE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97566"/>
    <w:multiLevelType w:val="multilevel"/>
    <w:tmpl w:val="3E9C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0798D"/>
    <w:multiLevelType w:val="multilevel"/>
    <w:tmpl w:val="D278D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9217CA"/>
    <w:multiLevelType w:val="multilevel"/>
    <w:tmpl w:val="B1E42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6534D"/>
    <w:multiLevelType w:val="multilevel"/>
    <w:tmpl w:val="074E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E42142"/>
    <w:multiLevelType w:val="multilevel"/>
    <w:tmpl w:val="1BDAE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403D5F"/>
    <w:multiLevelType w:val="multilevel"/>
    <w:tmpl w:val="37EE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E76BC6"/>
    <w:multiLevelType w:val="multilevel"/>
    <w:tmpl w:val="D0E2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B0422D"/>
    <w:multiLevelType w:val="multilevel"/>
    <w:tmpl w:val="E01A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031D58"/>
    <w:multiLevelType w:val="multilevel"/>
    <w:tmpl w:val="EF9C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B8703A"/>
    <w:multiLevelType w:val="multilevel"/>
    <w:tmpl w:val="3E3C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420C49"/>
    <w:multiLevelType w:val="multilevel"/>
    <w:tmpl w:val="0C38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0"/>
  </w:num>
  <w:num w:numId="4">
    <w:abstractNumId w:val="8"/>
  </w:num>
  <w:num w:numId="5">
    <w:abstractNumId w:val="7"/>
  </w:num>
  <w:num w:numId="6">
    <w:abstractNumId w:val="5"/>
  </w:num>
  <w:num w:numId="7">
    <w:abstractNumId w:val="3"/>
  </w:num>
  <w:num w:numId="8">
    <w:abstractNumId w:val="6"/>
  </w:num>
  <w:num w:numId="9">
    <w:abstractNumId w:val="12"/>
  </w:num>
  <w:num w:numId="10">
    <w:abstractNumId w:val="2"/>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BC"/>
    <w:rsid w:val="00013F89"/>
    <w:rsid w:val="002C0482"/>
    <w:rsid w:val="0041741C"/>
    <w:rsid w:val="004834BC"/>
    <w:rsid w:val="00624703"/>
    <w:rsid w:val="009B46C2"/>
    <w:rsid w:val="00A92FF9"/>
    <w:rsid w:val="00AB4230"/>
    <w:rsid w:val="00B43161"/>
    <w:rsid w:val="00BA0AAF"/>
    <w:rsid w:val="00BB5C36"/>
    <w:rsid w:val="00CA20F3"/>
    <w:rsid w:val="00CF7100"/>
    <w:rsid w:val="00F37390"/>
    <w:rsid w:val="00FB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E0F7A-1AF6-4EB7-BDAC-EBE909F8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34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1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B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834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4BC"/>
    <w:rPr>
      <w:b/>
      <w:bCs/>
    </w:rPr>
  </w:style>
  <w:style w:type="character" w:styleId="Hyperlink">
    <w:name w:val="Hyperlink"/>
    <w:basedOn w:val="DefaultParagraphFont"/>
    <w:uiPriority w:val="99"/>
    <w:unhideWhenUsed/>
    <w:rsid w:val="004834BC"/>
    <w:rPr>
      <w:color w:val="0000FF"/>
      <w:u w:val="single"/>
    </w:rPr>
  </w:style>
  <w:style w:type="character" w:customStyle="1" w:styleId="Heading2Char">
    <w:name w:val="Heading 2 Char"/>
    <w:basedOn w:val="DefaultParagraphFont"/>
    <w:link w:val="Heading2"/>
    <w:uiPriority w:val="9"/>
    <w:semiHidden/>
    <w:rsid w:val="00FB177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92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51852">
      <w:bodyDiv w:val="1"/>
      <w:marLeft w:val="0"/>
      <w:marRight w:val="0"/>
      <w:marTop w:val="0"/>
      <w:marBottom w:val="0"/>
      <w:divBdr>
        <w:top w:val="none" w:sz="0" w:space="0" w:color="auto"/>
        <w:left w:val="none" w:sz="0" w:space="0" w:color="auto"/>
        <w:bottom w:val="none" w:sz="0" w:space="0" w:color="auto"/>
        <w:right w:val="none" w:sz="0" w:space="0" w:color="auto"/>
      </w:divBdr>
    </w:div>
    <w:div w:id="497423920">
      <w:bodyDiv w:val="1"/>
      <w:marLeft w:val="0"/>
      <w:marRight w:val="0"/>
      <w:marTop w:val="0"/>
      <w:marBottom w:val="0"/>
      <w:divBdr>
        <w:top w:val="none" w:sz="0" w:space="0" w:color="auto"/>
        <w:left w:val="none" w:sz="0" w:space="0" w:color="auto"/>
        <w:bottom w:val="none" w:sz="0" w:space="0" w:color="auto"/>
        <w:right w:val="none" w:sz="0" w:space="0" w:color="auto"/>
      </w:divBdr>
    </w:div>
    <w:div w:id="612708574">
      <w:bodyDiv w:val="1"/>
      <w:marLeft w:val="0"/>
      <w:marRight w:val="0"/>
      <w:marTop w:val="0"/>
      <w:marBottom w:val="0"/>
      <w:divBdr>
        <w:top w:val="none" w:sz="0" w:space="0" w:color="auto"/>
        <w:left w:val="none" w:sz="0" w:space="0" w:color="auto"/>
        <w:bottom w:val="none" w:sz="0" w:space="0" w:color="auto"/>
        <w:right w:val="none" w:sz="0" w:space="0" w:color="auto"/>
      </w:divBdr>
    </w:div>
    <w:div w:id="617493380">
      <w:bodyDiv w:val="1"/>
      <w:marLeft w:val="0"/>
      <w:marRight w:val="0"/>
      <w:marTop w:val="0"/>
      <w:marBottom w:val="0"/>
      <w:divBdr>
        <w:top w:val="none" w:sz="0" w:space="0" w:color="auto"/>
        <w:left w:val="none" w:sz="0" w:space="0" w:color="auto"/>
        <w:bottom w:val="none" w:sz="0" w:space="0" w:color="auto"/>
        <w:right w:val="none" w:sz="0" w:space="0" w:color="auto"/>
      </w:divBdr>
    </w:div>
    <w:div w:id="761413036">
      <w:bodyDiv w:val="1"/>
      <w:marLeft w:val="0"/>
      <w:marRight w:val="0"/>
      <w:marTop w:val="0"/>
      <w:marBottom w:val="0"/>
      <w:divBdr>
        <w:top w:val="none" w:sz="0" w:space="0" w:color="auto"/>
        <w:left w:val="none" w:sz="0" w:space="0" w:color="auto"/>
        <w:bottom w:val="none" w:sz="0" w:space="0" w:color="auto"/>
        <w:right w:val="none" w:sz="0" w:space="0" w:color="auto"/>
      </w:divBdr>
      <w:divsChild>
        <w:div w:id="333000885">
          <w:marLeft w:val="0"/>
          <w:marRight w:val="0"/>
          <w:marTop w:val="0"/>
          <w:marBottom w:val="0"/>
          <w:divBdr>
            <w:top w:val="single" w:sz="2" w:space="0" w:color="auto"/>
            <w:left w:val="single" w:sz="2" w:space="0" w:color="auto"/>
            <w:bottom w:val="single" w:sz="6" w:space="0" w:color="auto"/>
            <w:right w:val="single" w:sz="2" w:space="0" w:color="auto"/>
          </w:divBdr>
          <w:divsChild>
            <w:div w:id="2118713738">
              <w:marLeft w:val="0"/>
              <w:marRight w:val="0"/>
              <w:marTop w:val="100"/>
              <w:marBottom w:val="100"/>
              <w:divBdr>
                <w:top w:val="single" w:sz="2" w:space="0" w:color="D9D9E3"/>
                <w:left w:val="single" w:sz="2" w:space="0" w:color="D9D9E3"/>
                <w:bottom w:val="single" w:sz="2" w:space="0" w:color="D9D9E3"/>
                <w:right w:val="single" w:sz="2" w:space="0" w:color="D9D9E3"/>
              </w:divBdr>
              <w:divsChild>
                <w:div w:id="266280675">
                  <w:marLeft w:val="0"/>
                  <w:marRight w:val="0"/>
                  <w:marTop w:val="0"/>
                  <w:marBottom w:val="0"/>
                  <w:divBdr>
                    <w:top w:val="single" w:sz="2" w:space="0" w:color="D9D9E3"/>
                    <w:left w:val="single" w:sz="2" w:space="0" w:color="D9D9E3"/>
                    <w:bottom w:val="single" w:sz="2" w:space="0" w:color="D9D9E3"/>
                    <w:right w:val="single" w:sz="2" w:space="0" w:color="D9D9E3"/>
                  </w:divBdr>
                  <w:divsChild>
                    <w:div w:id="1806046557">
                      <w:marLeft w:val="0"/>
                      <w:marRight w:val="0"/>
                      <w:marTop w:val="0"/>
                      <w:marBottom w:val="0"/>
                      <w:divBdr>
                        <w:top w:val="single" w:sz="2" w:space="0" w:color="D9D9E3"/>
                        <w:left w:val="single" w:sz="2" w:space="0" w:color="D9D9E3"/>
                        <w:bottom w:val="single" w:sz="2" w:space="0" w:color="D9D9E3"/>
                        <w:right w:val="single" w:sz="2" w:space="0" w:color="D9D9E3"/>
                      </w:divBdr>
                      <w:divsChild>
                        <w:div w:id="1125656932">
                          <w:marLeft w:val="0"/>
                          <w:marRight w:val="0"/>
                          <w:marTop w:val="0"/>
                          <w:marBottom w:val="0"/>
                          <w:divBdr>
                            <w:top w:val="single" w:sz="2" w:space="0" w:color="D9D9E3"/>
                            <w:left w:val="single" w:sz="2" w:space="0" w:color="D9D9E3"/>
                            <w:bottom w:val="single" w:sz="2" w:space="0" w:color="D9D9E3"/>
                            <w:right w:val="single" w:sz="2" w:space="0" w:color="D9D9E3"/>
                          </w:divBdr>
                          <w:divsChild>
                            <w:div w:id="382676567">
                              <w:marLeft w:val="0"/>
                              <w:marRight w:val="0"/>
                              <w:marTop w:val="0"/>
                              <w:marBottom w:val="0"/>
                              <w:divBdr>
                                <w:top w:val="single" w:sz="2" w:space="0" w:color="D9D9E3"/>
                                <w:left w:val="single" w:sz="2" w:space="0" w:color="D9D9E3"/>
                                <w:bottom w:val="single" w:sz="2" w:space="0" w:color="D9D9E3"/>
                                <w:right w:val="single" w:sz="2" w:space="0" w:color="D9D9E3"/>
                              </w:divBdr>
                              <w:divsChild>
                                <w:div w:id="141586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7891083">
          <w:marLeft w:val="0"/>
          <w:marRight w:val="0"/>
          <w:marTop w:val="0"/>
          <w:marBottom w:val="0"/>
          <w:divBdr>
            <w:top w:val="single" w:sz="2" w:space="0" w:color="auto"/>
            <w:left w:val="single" w:sz="2" w:space="0" w:color="auto"/>
            <w:bottom w:val="single" w:sz="6" w:space="0" w:color="auto"/>
            <w:right w:val="single" w:sz="2" w:space="0" w:color="auto"/>
          </w:divBdr>
          <w:divsChild>
            <w:div w:id="402604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173109174">
                  <w:marLeft w:val="0"/>
                  <w:marRight w:val="0"/>
                  <w:marTop w:val="0"/>
                  <w:marBottom w:val="0"/>
                  <w:divBdr>
                    <w:top w:val="single" w:sz="2" w:space="0" w:color="D9D9E3"/>
                    <w:left w:val="single" w:sz="2" w:space="0" w:color="D9D9E3"/>
                    <w:bottom w:val="single" w:sz="2" w:space="0" w:color="D9D9E3"/>
                    <w:right w:val="single" w:sz="2" w:space="0" w:color="D9D9E3"/>
                  </w:divBdr>
                  <w:divsChild>
                    <w:div w:id="2123962395">
                      <w:marLeft w:val="0"/>
                      <w:marRight w:val="0"/>
                      <w:marTop w:val="0"/>
                      <w:marBottom w:val="0"/>
                      <w:divBdr>
                        <w:top w:val="single" w:sz="2" w:space="0" w:color="D9D9E3"/>
                        <w:left w:val="single" w:sz="2" w:space="0" w:color="D9D9E3"/>
                        <w:bottom w:val="single" w:sz="2" w:space="0" w:color="D9D9E3"/>
                        <w:right w:val="single" w:sz="2" w:space="0" w:color="D9D9E3"/>
                      </w:divBdr>
                      <w:divsChild>
                        <w:div w:id="1293559897">
                          <w:marLeft w:val="0"/>
                          <w:marRight w:val="0"/>
                          <w:marTop w:val="0"/>
                          <w:marBottom w:val="0"/>
                          <w:divBdr>
                            <w:top w:val="single" w:sz="2" w:space="0" w:color="D9D9E3"/>
                            <w:left w:val="single" w:sz="2" w:space="0" w:color="D9D9E3"/>
                            <w:bottom w:val="single" w:sz="2" w:space="0" w:color="D9D9E3"/>
                            <w:right w:val="single" w:sz="2" w:space="0" w:color="D9D9E3"/>
                          </w:divBdr>
                          <w:divsChild>
                            <w:div w:id="430590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1059278">
                      <w:marLeft w:val="0"/>
                      <w:marRight w:val="0"/>
                      <w:marTop w:val="0"/>
                      <w:marBottom w:val="0"/>
                      <w:divBdr>
                        <w:top w:val="single" w:sz="2" w:space="0" w:color="D9D9E3"/>
                        <w:left w:val="single" w:sz="2" w:space="0" w:color="D9D9E3"/>
                        <w:bottom w:val="single" w:sz="2" w:space="0" w:color="D9D9E3"/>
                        <w:right w:val="single" w:sz="2" w:space="0" w:color="D9D9E3"/>
                      </w:divBdr>
                      <w:divsChild>
                        <w:div w:id="1867674634">
                          <w:marLeft w:val="0"/>
                          <w:marRight w:val="0"/>
                          <w:marTop w:val="0"/>
                          <w:marBottom w:val="0"/>
                          <w:divBdr>
                            <w:top w:val="single" w:sz="2" w:space="0" w:color="D9D9E3"/>
                            <w:left w:val="single" w:sz="2" w:space="0" w:color="D9D9E3"/>
                            <w:bottom w:val="single" w:sz="2" w:space="0" w:color="D9D9E3"/>
                            <w:right w:val="single" w:sz="2" w:space="0" w:color="D9D9E3"/>
                          </w:divBdr>
                          <w:divsChild>
                            <w:div w:id="314727940">
                              <w:marLeft w:val="0"/>
                              <w:marRight w:val="0"/>
                              <w:marTop w:val="0"/>
                              <w:marBottom w:val="0"/>
                              <w:divBdr>
                                <w:top w:val="single" w:sz="2" w:space="0" w:color="D9D9E3"/>
                                <w:left w:val="single" w:sz="2" w:space="0" w:color="D9D9E3"/>
                                <w:bottom w:val="single" w:sz="2" w:space="0" w:color="D9D9E3"/>
                                <w:right w:val="single" w:sz="2" w:space="0" w:color="D9D9E3"/>
                              </w:divBdr>
                              <w:divsChild>
                                <w:div w:id="134375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5193262">
      <w:bodyDiv w:val="1"/>
      <w:marLeft w:val="0"/>
      <w:marRight w:val="0"/>
      <w:marTop w:val="0"/>
      <w:marBottom w:val="0"/>
      <w:divBdr>
        <w:top w:val="none" w:sz="0" w:space="0" w:color="auto"/>
        <w:left w:val="none" w:sz="0" w:space="0" w:color="auto"/>
        <w:bottom w:val="none" w:sz="0" w:space="0" w:color="auto"/>
        <w:right w:val="none" w:sz="0" w:space="0" w:color="auto"/>
      </w:divBdr>
    </w:div>
    <w:div w:id="1390566607">
      <w:bodyDiv w:val="1"/>
      <w:marLeft w:val="0"/>
      <w:marRight w:val="0"/>
      <w:marTop w:val="0"/>
      <w:marBottom w:val="0"/>
      <w:divBdr>
        <w:top w:val="none" w:sz="0" w:space="0" w:color="auto"/>
        <w:left w:val="none" w:sz="0" w:space="0" w:color="auto"/>
        <w:bottom w:val="none" w:sz="0" w:space="0" w:color="auto"/>
        <w:right w:val="none" w:sz="0" w:space="0" w:color="auto"/>
      </w:divBdr>
      <w:divsChild>
        <w:div w:id="2111201087">
          <w:marLeft w:val="0"/>
          <w:marRight w:val="0"/>
          <w:marTop w:val="0"/>
          <w:marBottom w:val="0"/>
          <w:divBdr>
            <w:top w:val="single" w:sz="2" w:space="0" w:color="auto"/>
            <w:left w:val="single" w:sz="2" w:space="0" w:color="auto"/>
            <w:bottom w:val="single" w:sz="6" w:space="0" w:color="auto"/>
            <w:right w:val="single" w:sz="2" w:space="0" w:color="auto"/>
          </w:divBdr>
          <w:divsChild>
            <w:div w:id="611401472">
              <w:marLeft w:val="0"/>
              <w:marRight w:val="0"/>
              <w:marTop w:val="100"/>
              <w:marBottom w:val="100"/>
              <w:divBdr>
                <w:top w:val="single" w:sz="2" w:space="0" w:color="D9D9E3"/>
                <w:left w:val="single" w:sz="2" w:space="0" w:color="D9D9E3"/>
                <w:bottom w:val="single" w:sz="2" w:space="0" w:color="D9D9E3"/>
                <w:right w:val="single" w:sz="2" w:space="0" w:color="D9D9E3"/>
              </w:divBdr>
              <w:divsChild>
                <w:div w:id="503712786">
                  <w:marLeft w:val="0"/>
                  <w:marRight w:val="0"/>
                  <w:marTop w:val="0"/>
                  <w:marBottom w:val="0"/>
                  <w:divBdr>
                    <w:top w:val="single" w:sz="2" w:space="0" w:color="D9D9E3"/>
                    <w:left w:val="single" w:sz="2" w:space="0" w:color="D9D9E3"/>
                    <w:bottom w:val="single" w:sz="2" w:space="0" w:color="D9D9E3"/>
                    <w:right w:val="single" w:sz="2" w:space="0" w:color="D9D9E3"/>
                  </w:divBdr>
                  <w:divsChild>
                    <w:div w:id="1249193704">
                      <w:marLeft w:val="0"/>
                      <w:marRight w:val="0"/>
                      <w:marTop w:val="0"/>
                      <w:marBottom w:val="0"/>
                      <w:divBdr>
                        <w:top w:val="single" w:sz="2" w:space="0" w:color="D9D9E3"/>
                        <w:left w:val="single" w:sz="2" w:space="0" w:color="D9D9E3"/>
                        <w:bottom w:val="single" w:sz="2" w:space="0" w:color="D9D9E3"/>
                        <w:right w:val="single" w:sz="2" w:space="0" w:color="D9D9E3"/>
                      </w:divBdr>
                      <w:divsChild>
                        <w:div w:id="1064643569">
                          <w:marLeft w:val="0"/>
                          <w:marRight w:val="0"/>
                          <w:marTop w:val="0"/>
                          <w:marBottom w:val="0"/>
                          <w:divBdr>
                            <w:top w:val="single" w:sz="2" w:space="0" w:color="D9D9E3"/>
                            <w:left w:val="single" w:sz="2" w:space="0" w:color="D9D9E3"/>
                            <w:bottom w:val="single" w:sz="2" w:space="0" w:color="D9D9E3"/>
                            <w:right w:val="single" w:sz="2" w:space="0" w:color="D9D9E3"/>
                          </w:divBdr>
                          <w:divsChild>
                            <w:div w:id="1832332686">
                              <w:marLeft w:val="0"/>
                              <w:marRight w:val="0"/>
                              <w:marTop w:val="0"/>
                              <w:marBottom w:val="0"/>
                              <w:divBdr>
                                <w:top w:val="single" w:sz="2" w:space="0" w:color="D9D9E3"/>
                                <w:left w:val="single" w:sz="2" w:space="0" w:color="D9D9E3"/>
                                <w:bottom w:val="single" w:sz="2" w:space="0" w:color="D9D9E3"/>
                                <w:right w:val="single" w:sz="2" w:space="0" w:color="D9D9E3"/>
                              </w:divBdr>
                              <w:divsChild>
                                <w:div w:id="1571962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7285409">
          <w:marLeft w:val="0"/>
          <w:marRight w:val="0"/>
          <w:marTop w:val="0"/>
          <w:marBottom w:val="0"/>
          <w:divBdr>
            <w:top w:val="single" w:sz="2" w:space="0" w:color="auto"/>
            <w:left w:val="single" w:sz="2" w:space="0" w:color="auto"/>
            <w:bottom w:val="single" w:sz="6" w:space="0" w:color="auto"/>
            <w:right w:val="single" w:sz="2" w:space="0" w:color="auto"/>
          </w:divBdr>
          <w:divsChild>
            <w:div w:id="1127553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9849499">
                  <w:marLeft w:val="0"/>
                  <w:marRight w:val="0"/>
                  <w:marTop w:val="0"/>
                  <w:marBottom w:val="0"/>
                  <w:divBdr>
                    <w:top w:val="single" w:sz="2" w:space="0" w:color="D9D9E3"/>
                    <w:left w:val="single" w:sz="2" w:space="0" w:color="D9D9E3"/>
                    <w:bottom w:val="single" w:sz="2" w:space="0" w:color="D9D9E3"/>
                    <w:right w:val="single" w:sz="2" w:space="0" w:color="D9D9E3"/>
                  </w:divBdr>
                  <w:divsChild>
                    <w:div w:id="513955356">
                      <w:marLeft w:val="0"/>
                      <w:marRight w:val="0"/>
                      <w:marTop w:val="0"/>
                      <w:marBottom w:val="0"/>
                      <w:divBdr>
                        <w:top w:val="single" w:sz="2" w:space="0" w:color="D9D9E3"/>
                        <w:left w:val="single" w:sz="2" w:space="0" w:color="D9D9E3"/>
                        <w:bottom w:val="single" w:sz="2" w:space="0" w:color="D9D9E3"/>
                        <w:right w:val="single" w:sz="2" w:space="0" w:color="D9D9E3"/>
                      </w:divBdr>
                      <w:divsChild>
                        <w:div w:id="767197060">
                          <w:marLeft w:val="0"/>
                          <w:marRight w:val="0"/>
                          <w:marTop w:val="0"/>
                          <w:marBottom w:val="0"/>
                          <w:divBdr>
                            <w:top w:val="single" w:sz="2" w:space="0" w:color="D9D9E3"/>
                            <w:left w:val="single" w:sz="2" w:space="0" w:color="D9D9E3"/>
                            <w:bottom w:val="single" w:sz="2" w:space="0" w:color="D9D9E3"/>
                            <w:right w:val="single" w:sz="2" w:space="0" w:color="D9D9E3"/>
                          </w:divBdr>
                          <w:divsChild>
                            <w:div w:id="242835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86777">
                      <w:marLeft w:val="0"/>
                      <w:marRight w:val="0"/>
                      <w:marTop w:val="0"/>
                      <w:marBottom w:val="0"/>
                      <w:divBdr>
                        <w:top w:val="single" w:sz="2" w:space="0" w:color="D9D9E3"/>
                        <w:left w:val="single" w:sz="2" w:space="0" w:color="D9D9E3"/>
                        <w:bottom w:val="single" w:sz="2" w:space="0" w:color="D9D9E3"/>
                        <w:right w:val="single" w:sz="2" w:space="0" w:color="D9D9E3"/>
                      </w:divBdr>
                      <w:divsChild>
                        <w:div w:id="439034459">
                          <w:marLeft w:val="0"/>
                          <w:marRight w:val="0"/>
                          <w:marTop w:val="0"/>
                          <w:marBottom w:val="0"/>
                          <w:divBdr>
                            <w:top w:val="single" w:sz="2" w:space="0" w:color="D9D9E3"/>
                            <w:left w:val="single" w:sz="2" w:space="0" w:color="D9D9E3"/>
                            <w:bottom w:val="single" w:sz="2" w:space="0" w:color="D9D9E3"/>
                            <w:right w:val="single" w:sz="2" w:space="0" w:color="D9D9E3"/>
                          </w:divBdr>
                          <w:divsChild>
                            <w:div w:id="1856192247">
                              <w:marLeft w:val="0"/>
                              <w:marRight w:val="0"/>
                              <w:marTop w:val="0"/>
                              <w:marBottom w:val="0"/>
                              <w:divBdr>
                                <w:top w:val="single" w:sz="2" w:space="0" w:color="D9D9E3"/>
                                <w:left w:val="single" w:sz="2" w:space="0" w:color="D9D9E3"/>
                                <w:bottom w:val="single" w:sz="2" w:space="0" w:color="D9D9E3"/>
                                <w:right w:val="single" w:sz="2" w:space="0" w:color="D9D9E3"/>
                              </w:divBdr>
                              <w:divsChild>
                                <w:div w:id="865211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8445728">
      <w:bodyDiv w:val="1"/>
      <w:marLeft w:val="0"/>
      <w:marRight w:val="0"/>
      <w:marTop w:val="0"/>
      <w:marBottom w:val="0"/>
      <w:divBdr>
        <w:top w:val="none" w:sz="0" w:space="0" w:color="auto"/>
        <w:left w:val="none" w:sz="0" w:space="0" w:color="auto"/>
        <w:bottom w:val="none" w:sz="0" w:space="0" w:color="auto"/>
        <w:right w:val="none" w:sz="0" w:space="0" w:color="auto"/>
      </w:divBdr>
    </w:div>
    <w:div w:id="1478720056">
      <w:bodyDiv w:val="1"/>
      <w:marLeft w:val="0"/>
      <w:marRight w:val="0"/>
      <w:marTop w:val="0"/>
      <w:marBottom w:val="0"/>
      <w:divBdr>
        <w:top w:val="none" w:sz="0" w:space="0" w:color="auto"/>
        <w:left w:val="none" w:sz="0" w:space="0" w:color="auto"/>
        <w:bottom w:val="none" w:sz="0" w:space="0" w:color="auto"/>
        <w:right w:val="none" w:sz="0" w:space="0" w:color="auto"/>
      </w:divBdr>
    </w:div>
    <w:div w:id="1748575308">
      <w:bodyDiv w:val="1"/>
      <w:marLeft w:val="0"/>
      <w:marRight w:val="0"/>
      <w:marTop w:val="0"/>
      <w:marBottom w:val="0"/>
      <w:divBdr>
        <w:top w:val="none" w:sz="0" w:space="0" w:color="auto"/>
        <w:left w:val="none" w:sz="0" w:space="0" w:color="auto"/>
        <w:bottom w:val="none" w:sz="0" w:space="0" w:color="auto"/>
        <w:right w:val="none" w:sz="0" w:space="0" w:color="auto"/>
      </w:divBdr>
    </w:div>
    <w:div w:id="1854684721">
      <w:bodyDiv w:val="1"/>
      <w:marLeft w:val="0"/>
      <w:marRight w:val="0"/>
      <w:marTop w:val="0"/>
      <w:marBottom w:val="0"/>
      <w:divBdr>
        <w:top w:val="none" w:sz="0" w:space="0" w:color="auto"/>
        <w:left w:val="none" w:sz="0" w:space="0" w:color="auto"/>
        <w:bottom w:val="none" w:sz="0" w:space="0" w:color="auto"/>
        <w:right w:val="none" w:sz="0" w:space="0" w:color="auto"/>
      </w:divBdr>
    </w:div>
    <w:div w:id="1871332713">
      <w:bodyDiv w:val="1"/>
      <w:marLeft w:val="0"/>
      <w:marRight w:val="0"/>
      <w:marTop w:val="0"/>
      <w:marBottom w:val="0"/>
      <w:divBdr>
        <w:top w:val="none" w:sz="0" w:space="0" w:color="auto"/>
        <w:left w:val="none" w:sz="0" w:space="0" w:color="auto"/>
        <w:bottom w:val="none" w:sz="0" w:space="0" w:color="auto"/>
        <w:right w:val="none" w:sz="0" w:space="0" w:color="auto"/>
      </w:divBdr>
    </w:div>
    <w:div w:id="1876455103">
      <w:bodyDiv w:val="1"/>
      <w:marLeft w:val="0"/>
      <w:marRight w:val="0"/>
      <w:marTop w:val="0"/>
      <w:marBottom w:val="0"/>
      <w:divBdr>
        <w:top w:val="none" w:sz="0" w:space="0" w:color="auto"/>
        <w:left w:val="none" w:sz="0" w:space="0" w:color="auto"/>
        <w:bottom w:val="none" w:sz="0" w:space="0" w:color="auto"/>
        <w:right w:val="none" w:sz="0" w:space="0" w:color="auto"/>
      </w:divBdr>
    </w:div>
    <w:div w:id="1941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sionalloys.com/stainless-steel/ss-446-fasteners-supplier-stocki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USE</dc:creator>
  <cp:keywords/>
  <dc:description/>
  <cp:lastModifiedBy>DAILY USE</cp:lastModifiedBy>
  <cp:revision>2</cp:revision>
  <dcterms:created xsi:type="dcterms:W3CDTF">2023-10-11T08:14:00Z</dcterms:created>
  <dcterms:modified xsi:type="dcterms:W3CDTF">2023-10-11T08:14:00Z</dcterms:modified>
</cp:coreProperties>
</file>